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DBDE" w14:textId="348A8A30" w:rsidR="003A7061" w:rsidRPr="0061417E" w:rsidRDefault="0061417E">
      <w:pPr>
        <w:spacing w:before="2" w:line="100" w:lineRule="exact"/>
        <w:rPr>
          <w:rFonts w:ascii="Gotham Light" w:hAnsi="Gotham Light"/>
          <w:sz w:val="10"/>
          <w:szCs w:val="10"/>
        </w:rPr>
      </w:pPr>
      <w:r w:rsidRPr="0061417E">
        <w:rPr>
          <w:rFonts w:ascii="Gotham Black" w:hAnsi="Gotham Black"/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 wp14:anchorId="7D481276" wp14:editId="32BC770B">
            <wp:simplePos x="0" y="0"/>
            <wp:positionH relativeFrom="page">
              <wp:posOffset>491490</wp:posOffset>
            </wp:positionH>
            <wp:positionV relativeFrom="page">
              <wp:posOffset>323850</wp:posOffset>
            </wp:positionV>
            <wp:extent cx="1115695" cy="821690"/>
            <wp:effectExtent l="0" t="0" r="8255" b="0"/>
            <wp:wrapNone/>
            <wp:docPr id="148166451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64510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D9DC1" w14:textId="77777777" w:rsidR="003A7061" w:rsidRPr="0061417E" w:rsidRDefault="003A7061">
      <w:pPr>
        <w:spacing w:line="200" w:lineRule="exact"/>
        <w:rPr>
          <w:rFonts w:ascii="Gotham Light" w:hAnsi="Gotham Light"/>
        </w:rPr>
      </w:pPr>
    </w:p>
    <w:p w14:paraId="50F92A88" w14:textId="3472D60D" w:rsidR="0061417E" w:rsidRPr="00C6693B" w:rsidRDefault="0061417E" w:rsidP="0061417E">
      <w:pPr>
        <w:spacing w:line="580" w:lineRule="exact"/>
        <w:ind w:left="2430"/>
        <w:rPr>
          <w:rFonts w:ascii="Gotham Black" w:eastAsia="Arial" w:hAnsi="Gotham Black" w:cs="Arial"/>
          <w:sz w:val="48"/>
          <w:szCs w:val="48"/>
          <w:lang w:val="fr-CA"/>
        </w:rPr>
      </w:pPr>
      <w:r w:rsidRPr="00C6693B">
        <w:rPr>
          <w:rFonts w:ascii="Gotham Black" w:eastAsia="Arial" w:hAnsi="Gotham Black" w:cs="Arial"/>
          <w:color w:val="005F9F"/>
          <w:spacing w:val="5"/>
          <w:position w:val="-2"/>
          <w:sz w:val="48"/>
          <w:szCs w:val="48"/>
          <w:lang w:val="fr-CA"/>
        </w:rPr>
        <w:t>P</w:t>
      </w:r>
      <w:r w:rsidRPr="00C6693B">
        <w:rPr>
          <w:rFonts w:ascii="Gotham Black" w:eastAsia="Arial" w:hAnsi="Gotham Black" w:cs="Arial"/>
          <w:color w:val="005F9F"/>
          <w:spacing w:val="4"/>
          <w:position w:val="-2"/>
          <w:sz w:val="48"/>
          <w:szCs w:val="48"/>
          <w:lang w:val="fr-CA"/>
        </w:rPr>
        <w:t>r</w:t>
      </w:r>
      <w:r w:rsidRPr="00C6693B">
        <w:rPr>
          <w:rFonts w:ascii="Gotham Black" w:eastAsia="Arial" w:hAnsi="Gotham Black" w:cs="Arial"/>
          <w:color w:val="005F9F"/>
          <w:spacing w:val="6"/>
          <w:position w:val="-2"/>
          <w:sz w:val="48"/>
          <w:szCs w:val="48"/>
          <w:lang w:val="fr-CA"/>
        </w:rPr>
        <w:t>o</w:t>
      </w:r>
      <w:r w:rsidRPr="00C6693B">
        <w:rPr>
          <w:rFonts w:ascii="Gotham Black" w:eastAsia="Arial" w:hAnsi="Gotham Black" w:cs="Arial"/>
          <w:color w:val="005F9F"/>
          <w:spacing w:val="4"/>
          <w:position w:val="-2"/>
          <w:sz w:val="48"/>
          <w:szCs w:val="48"/>
          <w:lang w:val="fr-CA"/>
        </w:rPr>
        <w:t>gr</w:t>
      </w:r>
      <w:r w:rsidRPr="00C6693B">
        <w:rPr>
          <w:rFonts w:ascii="Gotham Black" w:eastAsia="Arial" w:hAnsi="Gotham Black" w:cs="Arial"/>
          <w:color w:val="005F9F"/>
          <w:spacing w:val="5"/>
          <w:position w:val="-2"/>
          <w:sz w:val="48"/>
          <w:szCs w:val="48"/>
          <w:lang w:val="fr-CA"/>
        </w:rPr>
        <w:t>a</w:t>
      </w:r>
      <w:r w:rsidRPr="00C6693B">
        <w:rPr>
          <w:rFonts w:ascii="Gotham Black" w:eastAsia="Arial" w:hAnsi="Gotham Black" w:cs="Arial"/>
          <w:color w:val="005F9F"/>
          <w:spacing w:val="3"/>
          <w:position w:val="-2"/>
          <w:sz w:val="48"/>
          <w:szCs w:val="48"/>
          <w:lang w:val="fr-CA"/>
        </w:rPr>
        <w:t>m</w:t>
      </w:r>
      <w:r w:rsidRPr="00C6693B">
        <w:rPr>
          <w:rFonts w:ascii="Gotham Black" w:eastAsia="Arial" w:hAnsi="Gotham Black" w:cs="Arial"/>
          <w:color w:val="005F9F"/>
          <w:spacing w:val="6"/>
          <w:position w:val="-2"/>
          <w:sz w:val="48"/>
          <w:szCs w:val="48"/>
          <w:lang w:val="fr-CA"/>
        </w:rPr>
        <w:t>m</w:t>
      </w:r>
      <w:r w:rsidRPr="00C6693B">
        <w:rPr>
          <w:rFonts w:ascii="Gotham Black" w:eastAsia="Arial" w:hAnsi="Gotham Black" w:cs="Arial"/>
          <w:color w:val="005F9F"/>
          <w:position w:val="-2"/>
          <w:sz w:val="48"/>
          <w:szCs w:val="48"/>
          <w:lang w:val="fr-CA"/>
        </w:rPr>
        <w:t>e</w:t>
      </w:r>
      <w:r w:rsidRPr="00C6693B">
        <w:rPr>
          <w:rFonts w:ascii="Gotham Black" w:eastAsia="Arial" w:hAnsi="Gotham Black" w:cs="Arial"/>
          <w:color w:val="005F9F"/>
          <w:spacing w:val="10"/>
          <w:position w:val="-2"/>
          <w:sz w:val="48"/>
          <w:szCs w:val="48"/>
          <w:lang w:val="fr-CA"/>
        </w:rPr>
        <w:t xml:space="preserve"> </w:t>
      </w:r>
      <w:r w:rsidRPr="00C6693B">
        <w:rPr>
          <w:rFonts w:ascii="Gotham Black" w:eastAsia="Arial" w:hAnsi="Gotham Black" w:cs="Arial"/>
          <w:color w:val="005F9F"/>
          <w:spacing w:val="3"/>
          <w:position w:val="-2"/>
          <w:sz w:val="48"/>
          <w:szCs w:val="48"/>
          <w:lang w:val="fr-CA"/>
        </w:rPr>
        <w:t>d</w:t>
      </w:r>
      <w:r w:rsidRPr="00C6693B">
        <w:rPr>
          <w:rFonts w:ascii="Gotham Black" w:eastAsia="Arial" w:hAnsi="Gotham Black" w:cs="Arial"/>
          <w:color w:val="005F9F"/>
          <w:position w:val="-2"/>
          <w:sz w:val="48"/>
          <w:szCs w:val="48"/>
          <w:lang w:val="fr-CA"/>
        </w:rPr>
        <w:t>e</w:t>
      </w:r>
      <w:r w:rsidRPr="00C6693B">
        <w:rPr>
          <w:rFonts w:ascii="Gotham Black" w:eastAsia="Arial" w:hAnsi="Gotham Black" w:cs="Arial"/>
          <w:color w:val="005F9F"/>
          <w:spacing w:val="11"/>
          <w:position w:val="-2"/>
          <w:sz w:val="48"/>
          <w:szCs w:val="48"/>
          <w:lang w:val="fr-CA"/>
        </w:rPr>
        <w:t xml:space="preserve"> </w:t>
      </w:r>
      <w:r w:rsidRPr="00C6693B">
        <w:rPr>
          <w:rFonts w:ascii="Gotham Black" w:eastAsia="Arial" w:hAnsi="Gotham Black" w:cs="Arial"/>
          <w:color w:val="005F9F"/>
          <w:spacing w:val="4"/>
          <w:position w:val="-2"/>
          <w:sz w:val="48"/>
          <w:szCs w:val="48"/>
          <w:lang w:val="fr-CA"/>
        </w:rPr>
        <w:t>r</w:t>
      </w:r>
      <w:r w:rsidRPr="00C6693B">
        <w:rPr>
          <w:rFonts w:ascii="Gotham Black" w:eastAsia="Arial" w:hAnsi="Gotham Black" w:cs="Arial"/>
          <w:color w:val="005F9F"/>
          <w:spacing w:val="3"/>
          <w:position w:val="-2"/>
          <w:sz w:val="48"/>
          <w:szCs w:val="48"/>
          <w:lang w:val="fr-CA"/>
        </w:rPr>
        <w:t>é</w:t>
      </w:r>
      <w:r w:rsidRPr="00C6693B">
        <w:rPr>
          <w:rFonts w:ascii="Gotham Black" w:eastAsia="Arial" w:hAnsi="Gotham Black" w:cs="Arial"/>
          <w:color w:val="005F9F"/>
          <w:spacing w:val="4"/>
          <w:position w:val="-2"/>
          <w:sz w:val="48"/>
          <w:szCs w:val="48"/>
          <w:lang w:val="fr-CA"/>
        </w:rPr>
        <w:t>c</w:t>
      </w:r>
      <w:r w:rsidRPr="00C6693B">
        <w:rPr>
          <w:rFonts w:ascii="Gotham Black" w:eastAsia="Arial" w:hAnsi="Gotham Black" w:cs="Arial"/>
          <w:color w:val="005F9F"/>
          <w:spacing w:val="3"/>
          <w:position w:val="-2"/>
          <w:sz w:val="48"/>
          <w:szCs w:val="48"/>
          <w:lang w:val="fr-CA"/>
        </w:rPr>
        <w:t>o</w:t>
      </w:r>
      <w:r w:rsidRPr="00C6693B">
        <w:rPr>
          <w:rFonts w:ascii="Gotham Black" w:eastAsia="Arial" w:hAnsi="Gotham Black" w:cs="Arial"/>
          <w:color w:val="005F9F"/>
          <w:spacing w:val="5"/>
          <w:position w:val="-2"/>
          <w:sz w:val="48"/>
          <w:szCs w:val="48"/>
          <w:lang w:val="fr-CA"/>
        </w:rPr>
        <w:t>m</w:t>
      </w:r>
      <w:r w:rsidRPr="00C6693B">
        <w:rPr>
          <w:rFonts w:ascii="Gotham Black" w:eastAsia="Arial" w:hAnsi="Gotham Black" w:cs="Arial"/>
          <w:color w:val="005F9F"/>
          <w:spacing w:val="3"/>
          <w:position w:val="-2"/>
          <w:sz w:val="48"/>
          <w:szCs w:val="48"/>
          <w:lang w:val="fr-CA"/>
        </w:rPr>
        <w:t>pen</w:t>
      </w:r>
      <w:r w:rsidRPr="00C6693B">
        <w:rPr>
          <w:rFonts w:ascii="Gotham Black" w:eastAsia="Arial" w:hAnsi="Gotham Black" w:cs="Arial"/>
          <w:color w:val="005F9F"/>
          <w:spacing w:val="4"/>
          <w:position w:val="-2"/>
          <w:sz w:val="48"/>
          <w:szCs w:val="48"/>
          <w:lang w:val="fr-CA"/>
        </w:rPr>
        <w:t>s</w:t>
      </w:r>
      <w:r w:rsidRPr="00C6693B">
        <w:rPr>
          <w:rFonts w:ascii="Gotham Black" w:eastAsia="Arial" w:hAnsi="Gotham Black" w:cs="Arial"/>
          <w:color w:val="005F9F"/>
          <w:position w:val="-2"/>
          <w:sz w:val="48"/>
          <w:szCs w:val="48"/>
          <w:lang w:val="fr-CA"/>
        </w:rPr>
        <w:t>e</w:t>
      </w:r>
      <w:r w:rsidRPr="00C6693B">
        <w:rPr>
          <w:rFonts w:ascii="Gotham Black" w:eastAsia="Arial" w:hAnsi="Gotham Black" w:cs="Arial"/>
          <w:color w:val="005F9F"/>
          <w:spacing w:val="-21"/>
          <w:position w:val="-2"/>
          <w:sz w:val="48"/>
          <w:szCs w:val="48"/>
          <w:lang w:val="fr-CA"/>
        </w:rPr>
        <w:t xml:space="preserve"> </w:t>
      </w:r>
      <w:r w:rsidRPr="00C6693B">
        <w:rPr>
          <w:rFonts w:ascii="Gotham Black" w:eastAsia="Arial" w:hAnsi="Gotham Black" w:cs="Arial"/>
          <w:color w:val="005F9F"/>
          <w:spacing w:val="5"/>
          <w:position w:val="-2"/>
          <w:sz w:val="48"/>
          <w:szCs w:val="48"/>
          <w:lang w:val="fr-CA"/>
        </w:rPr>
        <w:t>AQ</w:t>
      </w:r>
      <w:r w:rsidRPr="00C6693B">
        <w:rPr>
          <w:rFonts w:ascii="Gotham Black" w:eastAsia="Arial" w:hAnsi="Gotham Black" w:cs="Arial"/>
          <w:color w:val="005F9F"/>
          <w:spacing w:val="1"/>
          <w:position w:val="-2"/>
          <w:sz w:val="48"/>
          <w:szCs w:val="48"/>
          <w:lang w:val="fr-CA"/>
        </w:rPr>
        <w:t>R</w:t>
      </w:r>
      <w:r w:rsidRPr="00C6693B">
        <w:rPr>
          <w:rFonts w:ascii="Gotham Black" w:eastAsia="Arial" w:hAnsi="Gotham Black" w:cs="Arial"/>
          <w:color w:val="005F9F"/>
          <w:position w:val="-2"/>
          <w:sz w:val="48"/>
          <w:szCs w:val="48"/>
          <w:lang w:val="fr-CA"/>
        </w:rPr>
        <w:t>P</w:t>
      </w:r>
    </w:p>
    <w:p w14:paraId="5B69C13D" w14:textId="0A8246B2" w:rsidR="003A7061" w:rsidRPr="00C6693B" w:rsidRDefault="003A7061">
      <w:pPr>
        <w:spacing w:line="200" w:lineRule="exact"/>
        <w:rPr>
          <w:rFonts w:ascii="Gotham Light" w:hAnsi="Gotham Light"/>
          <w:lang w:val="fr-CA"/>
        </w:rPr>
      </w:pPr>
    </w:p>
    <w:p w14:paraId="11687C77" w14:textId="367BBB69" w:rsidR="003A7061" w:rsidRPr="00C6693B" w:rsidRDefault="003A7061">
      <w:pPr>
        <w:spacing w:line="200" w:lineRule="exact"/>
        <w:rPr>
          <w:rFonts w:ascii="Gotham Light" w:hAnsi="Gotham Light"/>
          <w:lang w:val="fr-CA"/>
        </w:rPr>
      </w:pPr>
    </w:p>
    <w:p w14:paraId="4F809261" w14:textId="45F5015B" w:rsidR="003A7061" w:rsidRPr="00C6693B" w:rsidRDefault="0061417E">
      <w:pPr>
        <w:spacing w:line="200" w:lineRule="exact"/>
        <w:rPr>
          <w:rFonts w:ascii="Gotham Light" w:hAnsi="Gotham Light"/>
          <w:lang w:val="fr-CA"/>
        </w:rPr>
      </w:pPr>
      <w:r w:rsidRPr="0061417E">
        <w:rPr>
          <w:rFonts w:ascii="Gotham Light" w:hAnsi="Gotham Light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71860D7" wp14:editId="76E65133">
                <wp:simplePos x="0" y="0"/>
                <wp:positionH relativeFrom="page">
                  <wp:posOffset>438150</wp:posOffset>
                </wp:positionH>
                <wp:positionV relativeFrom="paragraph">
                  <wp:posOffset>27305</wp:posOffset>
                </wp:positionV>
                <wp:extent cx="6896100" cy="0"/>
                <wp:effectExtent l="10160" t="11430" r="8890" b="7620"/>
                <wp:wrapNone/>
                <wp:docPr id="1516670799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0"/>
                          <a:chOff x="691" y="768"/>
                          <a:chExt cx="10860" cy="0"/>
                        </a:xfrm>
                      </wpg:grpSpPr>
                      <wps:wsp>
                        <wps:cNvPr id="930287385" name="Freeform 8"/>
                        <wps:cNvSpPr>
                          <a:spLocks/>
                        </wps:cNvSpPr>
                        <wps:spPr bwMode="auto">
                          <a:xfrm>
                            <a:off x="691" y="768"/>
                            <a:ext cx="1086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AD58A" id="Groupe 2" o:spid="_x0000_s1026" style="position:absolute;margin-left:34.5pt;margin-top:2.15pt;width:543pt;height:0;z-index:-251656704;mso-position-horizontal-relative:page" coordorigin="691,768" coordsize="1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">
                <v:shape id="Freeform 8" o:spid="_x0000_s1027" style="position:absolute;left:691;top:768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" path="m,l10860,e" filled="f" strokecolor="#4f81bb" strokeweight="1.0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</w:p>
    <w:p w14:paraId="127C6164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8"/>
          <w:szCs w:val="28"/>
          <w:lang w:val="fr-CA"/>
        </w:rPr>
      </w:pPr>
    </w:p>
    <w:p w14:paraId="48B0FE1D" w14:textId="77777777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Le programme de récompense de l’AQRP est en vigueur depuis déjà quelques années. Son but est d’encourager les membres de l’AQRP à faire connaître l’Association à leurs amis, leur famille et leurs anciens collègues de travail.</w:t>
      </w:r>
    </w:p>
    <w:p w14:paraId="3CCE1D5C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4A492A76" w14:textId="77777777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Pour recevoir votre récompense comme recruteur, les nouveaux membres doivent inscrire votre nom et votre numéro de membre sur le formulaire d’adhésion, ou le mentionner lors de l’adhésion.</w:t>
      </w:r>
    </w:p>
    <w:p w14:paraId="2D58D71B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4440EC1E" w14:textId="26F85F5B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Chaque recrutement vous donne un montant de 25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$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 xml:space="preserve"> 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couvrant la période du 1</w:t>
      </w:r>
      <w:r w:rsidRPr="00C6693B">
        <w:rPr>
          <w:rFonts w:ascii="Gotham Light" w:eastAsia="Arial" w:hAnsi="Gotham Light"/>
          <w:sz w:val="24"/>
          <w:szCs w:val="24"/>
          <w:vertAlign w:val="superscript"/>
          <w:lang w:val="fr-CA"/>
        </w:rPr>
        <w:t>er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avril au 31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mars.</w:t>
      </w:r>
    </w:p>
    <w:p w14:paraId="1CD5472C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3D181749" w14:textId="321F626F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Le montant de 25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$ est admissible uniquement lors d’une nouvelle adhésion ou d’une réadhésion, à condition que celle-ci survienne au moins deux ans après le désistement.</w:t>
      </w:r>
    </w:p>
    <w:p w14:paraId="6363DA51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08BB4E24" w14:textId="7899A1A7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b/>
          <w:sz w:val="24"/>
          <w:szCs w:val="24"/>
          <w:lang w:val="fr-CA"/>
        </w:rPr>
        <w:t xml:space="preserve">Pour l’adhésion individuelle 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d’un nouveau membre, choisissant une cotisation individuelle d’un an ou de deux ans, le recruteur recevra 25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$.</w:t>
      </w:r>
    </w:p>
    <w:p w14:paraId="14B16018" w14:textId="2FE16994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b/>
          <w:sz w:val="24"/>
          <w:szCs w:val="24"/>
          <w:lang w:val="fr-CA"/>
        </w:rPr>
        <w:t xml:space="preserve">Pour l’adhésion individuelle 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de deux nouveaux membres, choisissant une cotisation individuelle</w:t>
      </w:r>
    </w:p>
    <w:p w14:paraId="73C04837" w14:textId="3C2CC50D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proofErr w:type="gramStart"/>
      <w:r w:rsidRPr="00C6693B">
        <w:rPr>
          <w:rFonts w:ascii="Gotham Light" w:eastAsia="Arial" w:hAnsi="Gotham Light"/>
          <w:sz w:val="24"/>
          <w:szCs w:val="24"/>
          <w:lang w:val="fr-CA"/>
        </w:rPr>
        <w:t>d’un</w:t>
      </w:r>
      <w:proofErr w:type="gramEnd"/>
      <w:r w:rsidRPr="00C6693B">
        <w:rPr>
          <w:rFonts w:ascii="Gotham Light" w:eastAsia="Arial" w:hAnsi="Gotham Light"/>
          <w:sz w:val="24"/>
          <w:szCs w:val="24"/>
          <w:lang w:val="fr-CA"/>
        </w:rPr>
        <w:t xml:space="preserve"> an ou de deux ans, le recruteur recevra 25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$/membre, soit un total de 50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$.</w:t>
      </w:r>
    </w:p>
    <w:p w14:paraId="703B2585" w14:textId="6E78FE30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b/>
          <w:sz w:val="24"/>
          <w:szCs w:val="24"/>
          <w:lang w:val="fr-CA"/>
        </w:rPr>
        <w:t>Pour l’adhésion d</w:t>
      </w:r>
      <w:r w:rsidR="0061417E" w:rsidRPr="00C6693B">
        <w:rPr>
          <w:rFonts w:ascii="Gotham Light" w:eastAsia="Arial" w:hAnsi="Gotham Light"/>
          <w:b/>
          <w:sz w:val="24"/>
          <w:szCs w:val="24"/>
          <w:lang w:val="fr-CA"/>
        </w:rPr>
        <w:t>’</w:t>
      </w:r>
      <w:r w:rsidRPr="00C6693B">
        <w:rPr>
          <w:rFonts w:ascii="Gotham Light" w:eastAsia="Arial" w:hAnsi="Gotham Light"/>
          <w:b/>
          <w:sz w:val="24"/>
          <w:szCs w:val="24"/>
          <w:lang w:val="fr-CA"/>
        </w:rPr>
        <w:t xml:space="preserve">un couple, 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donc de deux nouveaux membres, choisissant une cotisation de couple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 xml:space="preserve"> 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d’un an ou de deux ans, le recruteur recevra 25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="00C6693B">
        <w:rPr>
          <w:rFonts w:ascii="Gotham Light" w:eastAsia="Arial" w:hAnsi="Gotham Light"/>
          <w:sz w:val="24"/>
          <w:szCs w:val="24"/>
          <w:lang w:val="fr-CA"/>
        </w:rPr>
        <w:t xml:space="preserve">$, car les membres bénéficient d’un rabais d’adhésion. </w:t>
      </w:r>
    </w:p>
    <w:p w14:paraId="281B564E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624A7841" w14:textId="21DFEBB4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Les chèques de récompense sont émis tous les trois mois, soit en juillet, octobre, janvier et avril.</w:t>
      </w:r>
    </w:p>
    <w:p w14:paraId="5DF452E4" w14:textId="55F9F3E4" w:rsidR="003A7061" w:rsidRPr="00C6693B" w:rsidRDefault="00000000" w:rsidP="0061417E">
      <w:pPr>
        <w:pStyle w:val="Paragraphedeliste"/>
        <w:numPr>
          <w:ilvl w:val="0"/>
          <w:numId w:val="3"/>
        </w:num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Juillet, pour les mois d’avril à juin</w:t>
      </w:r>
      <w:r w:rsidRPr="00C6693B">
        <w:rPr>
          <w:rFonts w:eastAsia="Arial"/>
          <w:sz w:val="24"/>
          <w:szCs w:val="24"/>
          <w:lang w:val="fr-CA"/>
        </w:rPr>
        <w:t> 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;</w:t>
      </w:r>
    </w:p>
    <w:p w14:paraId="011CE9A5" w14:textId="0CE71528" w:rsidR="003A7061" w:rsidRPr="00C6693B" w:rsidRDefault="00000000" w:rsidP="0061417E">
      <w:pPr>
        <w:pStyle w:val="Paragraphedeliste"/>
        <w:numPr>
          <w:ilvl w:val="0"/>
          <w:numId w:val="3"/>
        </w:num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Octobre, pour les mois de juillet à septembre</w:t>
      </w:r>
    </w:p>
    <w:p w14:paraId="4D3C193C" w14:textId="26160C32" w:rsidR="003A7061" w:rsidRPr="00C6693B" w:rsidRDefault="00000000" w:rsidP="0061417E">
      <w:pPr>
        <w:pStyle w:val="Paragraphedeliste"/>
        <w:numPr>
          <w:ilvl w:val="0"/>
          <w:numId w:val="3"/>
        </w:num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Janvier, pour les mois d’octobre à décembre</w:t>
      </w:r>
      <w:r w:rsidRPr="00C6693B">
        <w:rPr>
          <w:rFonts w:eastAsia="Arial"/>
          <w:sz w:val="24"/>
          <w:szCs w:val="24"/>
          <w:lang w:val="fr-CA"/>
        </w:rPr>
        <w:t> 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;</w:t>
      </w:r>
    </w:p>
    <w:p w14:paraId="15A0F8C7" w14:textId="504F9674" w:rsidR="003A7061" w:rsidRPr="00C6693B" w:rsidRDefault="00000000" w:rsidP="0061417E">
      <w:pPr>
        <w:pStyle w:val="Paragraphedeliste"/>
        <w:numPr>
          <w:ilvl w:val="0"/>
          <w:numId w:val="3"/>
        </w:num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Avril, pour les mois de janvier à mars</w:t>
      </w:r>
      <w:r w:rsidRPr="00C6693B">
        <w:rPr>
          <w:rFonts w:eastAsia="Arial"/>
          <w:sz w:val="24"/>
          <w:szCs w:val="24"/>
          <w:lang w:val="fr-CA"/>
        </w:rPr>
        <w:t> 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;</w:t>
      </w:r>
    </w:p>
    <w:p w14:paraId="26C67E5B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27EA3CE8" w14:textId="57577FAC" w:rsidR="003A7061" w:rsidRPr="00C6693B" w:rsidRDefault="00000000" w:rsidP="0061417E">
      <w:pPr>
        <w:spacing w:line="276" w:lineRule="auto"/>
        <w:rPr>
          <w:rFonts w:ascii="Gotham Light" w:eastAsia="Arial" w:hAnsi="Gotham Light"/>
          <w:sz w:val="24"/>
          <w:szCs w:val="24"/>
          <w:lang w:val="fr-CA"/>
        </w:rPr>
      </w:pPr>
      <w:r w:rsidRPr="00C6693B">
        <w:rPr>
          <w:rFonts w:ascii="Gotham Light" w:eastAsia="Arial" w:hAnsi="Gotham Light"/>
          <w:sz w:val="24"/>
          <w:szCs w:val="24"/>
          <w:lang w:val="fr-CA"/>
        </w:rPr>
        <w:t>Le montant de 25</w:t>
      </w:r>
      <w:r w:rsidR="0061417E" w:rsidRPr="00C6693B">
        <w:rPr>
          <w:rFonts w:ascii="Gotham Light" w:eastAsia="Arial" w:hAnsi="Gotham Light"/>
          <w:sz w:val="24"/>
          <w:szCs w:val="24"/>
          <w:lang w:val="fr-CA"/>
        </w:rPr>
        <w:t> </w:t>
      </w:r>
      <w:r w:rsidRPr="00C6693B">
        <w:rPr>
          <w:rFonts w:ascii="Gotham Light" w:eastAsia="Arial" w:hAnsi="Gotham Light"/>
          <w:sz w:val="24"/>
          <w:szCs w:val="24"/>
          <w:lang w:val="fr-CA"/>
        </w:rPr>
        <w:t>$ n’est pas octroyé lorsque l’activité est organisée ou payée par l’AQRP.</w:t>
      </w:r>
    </w:p>
    <w:p w14:paraId="602F4D92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11BFCA36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05BD29E0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44FC28F4" w14:textId="77777777" w:rsidR="003A7061" w:rsidRPr="00C6693B" w:rsidRDefault="003A7061" w:rsidP="0061417E">
      <w:pPr>
        <w:spacing w:line="276" w:lineRule="auto"/>
        <w:rPr>
          <w:rFonts w:ascii="Gotham Light" w:hAnsi="Gotham Light"/>
          <w:sz w:val="24"/>
          <w:szCs w:val="24"/>
          <w:lang w:val="fr-CA"/>
        </w:rPr>
      </w:pPr>
    </w:p>
    <w:p w14:paraId="18BBE36C" w14:textId="2ED774E4" w:rsidR="003A7061" w:rsidRPr="0061417E" w:rsidRDefault="0061417E">
      <w:pPr>
        <w:ind w:right="119"/>
        <w:jc w:val="right"/>
        <w:rPr>
          <w:rFonts w:ascii="Gotham Light" w:eastAsia="Arial" w:hAnsi="Gotham Light" w:cs="Arial"/>
          <w:sz w:val="24"/>
          <w:szCs w:val="24"/>
        </w:rPr>
      </w:pPr>
      <w:r w:rsidRPr="0061417E">
        <w:rPr>
          <w:rFonts w:ascii="Gotham Light" w:eastAsia="Arial" w:hAnsi="Gotham Light" w:cs="Arial"/>
          <w:sz w:val="24"/>
          <w:szCs w:val="24"/>
        </w:rPr>
        <w:t>Septembre 2023</w:t>
      </w:r>
    </w:p>
    <w:sectPr w:rsidR="003A7061" w:rsidRPr="0061417E">
      <w:type w:val="continuous"/>
      <w:pgSz w:w="12240" w:h="15840"/>
      <w:pgMar w:top="620" w:right="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D0D7" w14:textId="77777777" w:rsidR="00F57FF4" w:rsidRDefault="00F57FF4" w:rsidP="0061417E">
      <w:r>
        <w:separator/>
      </w:r>
    </w:p>
  </w:endnote>
  <w:endnote w:type="continuationSeparator" w:id="0">
    <w:p w14:paraId="624E99D4" w14:textId="77777777" w:rsidR="00F57FF4" w:rsidRDefault="00F57FF4" w:rsidP="0061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charset w:val="00"/>
    <w:family w:val="auto"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A2D9" w14:textId="77777777" w:rsidR="00F57FF4" w:rsidRDefault="00F57FF4" w:rsidP="0061417E">
      <w:r>
        <w:separator/>
      </w:r>
    </w:p>
  </w:footnote>
  <w:footnote w:type="continuationSeparator" w:id="0">
    <w:p w14:paraId="16EF8879" w14:textId="77777777" w:rsidR="00F57FF4" w:rsidRDefault="00F57FF4" w:rsidP="0061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135"/>
    <w:multiLevelType w:val="multilevel"/>
    <w:tmpl w:val="8738FBE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866139"/>
    <w:multiLevelType w:val="hybridMultilevel"/>
    <w:tmpl w:val="2F2C1F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B07F0"/>
    <w:multiLevelType w:val="hybridMultilevel"/>
    <w:tmpl w:val="40C4EEB2"/>
    <w:lvl w:ilvl="0" w:tplc="39B0639E">
      <w:start w:val="13"/>
      <w:numFmt w:val="bullet"/>
      <w:lvlText w:val="•"/>
      <w:lvlJc w:val="left"/>
      <w:pPr>
        <w:ind w:left="720" w:hanging="360"/>
      </w:pPr>
      <w:rPr>
        <w:rFonts w:ascii="Gotham Light" w:eastAsia="Verdana" w:hAnsi="Gotham Light" w:cs="Verdan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9668">
    <w:abstractNumId w:val="0"/>
  </w:num>
  <w:num w:numId="2" w16cid:durableId="418990407">
    <w:abstractNumId w:val="1"/>
  </w:num>
  <w:num w:numId="3" w16cid:durableId="102834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61"/>
    <w:rsid w:val="003A7061"/>
    <w:rsid w:val="0061417E"/>
    <w:rsid w:val="00911D06"/>
    <w:rsid w:val="00C6693B"/>
    <w:rsid w:val="00DC50AF"/>
    <w:rsid w:val="00F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CAE"/>
  <w15:docId w15:val="{34A9CCC8-3488-4DF7-ACCC-EFED1C2D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6141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1417E"/>
  </w:style>
  <w:style w:type="paragraph" w:styleId="Pieddepage">
    <w:name w:val="footer"/>
    <w:basedOn w:val="Normal"/>
    <w:link w:val="PieddepageCar"/>
    <w:uiPriority w:val="99"/>
    <w:unhideWhenUsed/>
    <w:rsid w:val="006141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17E"/>
  </w:style>
  <w:style w:type="paragraph" w:styleId="Paragraphedeliste">
    <w:name w:val="List Paragraph"/>
    <w:basedOn w:val="Normal"/>
    <w:uiPriority w:val="34"/>
    <w:qFormat/>
    <w:rsid w:val="0061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Lachance</dc:creator>
  <cp:lastModifiedBy>Véronique Guay</cp:lastModifiedBy>
  <cp:revision>2</cp:revision>
  <dcterms:created xsi:type="dcterms:W3CDTF">2023-09-29T17:22:00Z</dcterms:created>
  <dcterms:modified xsi:type="dcterms:W3CDTF">2023-09-29T17:22:00Z</dcterms:modified>
</cp:coreProperties>
</file>